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52F6E" w14:textId="77777777" w:rsidR="00A168D8" w:rsidRDefault="00E77002">
      <w:pPr>
        <w:spacing w:line="360" w:lineRule="auto"/>
        <w:ind w:firstLineChars="200" w:firstLine="643"/>
        <w:jc w:val="center"/>
        <w:rPr>
          <w:rFonts w:eastAsia="仿宋"/>
          <w:b/>
          <w:bCs/>
          <w:sz w:val="32"/>
          <w:szCs w:val="32"/>
        </w:rPr>
      </w:pPr>
      <w:r>
        <w:rPr>
          <w:rFonts w:eastAsia="仿宋" w:hint="eastAsia"/>
          <w:b/>
          <w:bCs/>
          <w:sz w:val="32"/>
          <w:szCs w:val="32"/>
        </w:rPr>
        <w:t>临潼地区钻探施工技术要求</w:t>
      </w:r>
    </w:p>
    <w:p w14:paraId="65245A34" w14:textId="77777777" w:rsidR="00A168D8" w:rsidRDefault="00E77002">
      <w:pPr>
        <w:spacing w:line="360" w:lineRule="auto"/>
        <w:ind w:firstLineChars="200" w:firstLine="482"/>
        <w:rPr>
          <w:rFonts w:eastAsia="仿宋"/>
          <w:b/>
          <w:bCs/>
          <w:sz w:val="24"/>
        </w:rPr>
      </w:pPr>
      <w:r>
        <w:rPr>
          <w:rFonts w:eastAsia="仿宋" w:hint="eastAsia"/>
          <w:b/>
          <w:bCs/>
          <w:sz w:val="24"/>
        </w:rPr>
        <w:t>一、钻孔质量要求</w:t>
      </w:r>
    </w:p>
    <w:p w14:paraId="39251C22" w14:textId="402CB12B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钻机采用回转钻进，钻孔点约</w:t>
      </w:r>
      <w:r>
        <w:rPr>
          <w:rFonts w:eastAsia="仿宋" w:hint="eastAsia"/>
          <w:sz w:val="24"/>
        </w:rPr>
        <w:t>35</w:t>
      </w:r>
      <w:r>
        <w:rPr>
          <w:rFonts w:eastAsia="仿宋" w:hint="eastAsia"/>
          <w:sz w:val="24"/>
        </w:rPr>
        <w:t>个，每个钻进约</w:t>
      </w:r>
      <w:r>
        <w:rPr>
          <w:rFonts w:eastAsia="仿宋" w:hint="eastAsia"/>
          <w:sz w:val="24"/>
        </w:rPr>
        <w:t>20m</w:t>
      </w:r>
      <w:r>
        <w:rPr>
          <w:rFonts w:eastAsia="仿宋" w:hint="eastAsia"/>
          <w:sz w:val="24"/>
        </w:rPr>
        <w:t>。钻孔间距一般约</w:t>
      </w:r>
      <w:r>
        <w:rPr>
          <w:rFonts w:eastAsia="仿宋" w:hint="eastAsia"/>
          <w:sz w:val="24"/>
        </w:rPr>
        <w:t>2000-3000m</w:t>
      </w:r>
      <w:r>
        <w:rPr>
          <w:rFonts w:eastAsia="仿宋" w:hint="eastAsia"/>
          <w:sz w:val="24"/>
        </w:rPr>
        <w:t>。</w:t>
      </w:r>
    </w:p>
    <w:p w14:paraId="7945943C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proofErr w:type="gramStart"/>
      <w:r>
        <w:rPr>
          <w:rFonts w:eastAsia="仿宋" w:hint="eastAsia"/>
          <w:sz w:val="24"/>
        </w:rPr>
        <w:t>浅钻应</w:t>
      </w:r>
      <w:proofErr w:type="gramEnd"/>
      <w:r>
        <w:rPr>
          <w:rFonts w:eastAsia="仿宋" w:hint="eastAsia"/>
          <w:sz w:val="24"/>
        </w:rPr>
        <w:t>参照</w:t>
      </w:r>
      <w:r>
        <w:rPr>
          <w:rFonts w:eastAsia="仿宋" w:hint="eastAsia"/>
          <w:sz w:val="24"/>
        </w:rPr>
        <w:t xml:space="preserve"> DZ/T 0148 </w:t>
      </w:r>
      <w:r>
        <w:rPr>
          <w:rFonts w:eastAsia="仿宋" w:hint="eastAsia"/>
          <w:sz w:val="24"/>
        </w:rPr>
        <w:t>执行，还应符合下列要求：</w:t>
      </w:r>
    </w:p>
    <w:p w14:paraId="4AEFF218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1.</w:t>
      </w:r>
      <w:r>
        <w:rPr>
          <w:rFonts w:eastAsia="仿宋" w:hint="eastAsia"/>
          <w:sz w:val="24"/>
        </w:rPr>
        <w:t>钻探要求全取芯，取心过程中应</w:t>
      </w:r>
      <w:proofErr w:type="gramStart"/>
      <w:r>
        <w:rPr>
          <w:rFonts w:eastAsia="仿宋" w:hint="eastAsia"/>
          <w:sz w:val="24"/>
        </w:rPr>
        <w:t>确保土心扰动</w:t>
      </w:r>
      <w:proofErr w:type="gramEnd"/>
      <w:r>
        <w:rPr>
          <w:rFonts w:eastAsia="仿宋" w:hint="eastAsia"/>
          <w:sz w:val="24"/>
        </w:rPr>
        <w:t>厚度不超过</w:t>
      </w:r>
      <w:r>
        <w:rPr>
          <w:rFonts w:eastAsia="仿宋" w:hint="eastAsia"/>
          <w:sz w:val="24"/>
        </w:rPr>
        <w:t xml:space="preserve"> 1 cm</w:t>
      </w:r>
      <w:r>
        <w:rPr>
          <w:rFonts w:eastAsia="仿宋" w:hint="eastAsia"/>
          <w:sz w:val="24"/>
        </w:rPr>
        <w:t>；</w:t>
      </w:r>
    </w:p>
    <w:p w14:paraId="55B5901D" w14:textId="0D18F2CB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2.</w:t>
      </w:r>
      <w:proofErr w:type="gramStart"/>
      <w:r>
        <w:rPr>
          <w:rFonts w:eastAsia="仿宋" w:hint="eastAsia"/>
          <w:sz w:val="24"/>
        </w:rPr>
        <w:t>土心采取</w:t>
      </w:r>
      <w:proofErr w:type="gramEnd"/>
      <w:r>
        <w:rPr>
          <w:rFonts w:eastAsia="仿宋" w:hint="eastAsia"/>
          <w:sz w:val="24"/>
        </w:rPr>
        <w:t>率应达到</w:t>
      </w:r>
      <w:r>
        <w:rPr>
          <w:rFonts w:eastAsia="仿宋" w:hint="eastAsia"/>
          <w:sz w:val="24"/>
        </w:rPr>
        <w:t xml:space="preserve"> 85%</w:t>
      </w:r>
      <w:r>
        <w:rPr>
          <w:rFonts w:eastAsia="仿宋" w:hint="eastAsia"/>
          <w:sz w:val="24"/>
        </w:rPr>
        <w:t>，砂</w:t>
      </w:r>
      <w:r w:rsidR="00E43236">
        <w:rPr>
          <w:rFonts w:eastAsia="仿宋" w:hint="eastAsia"/>
          <w:sz w:val="24"/>
        </w:rPr>
        <w:t>质</w:t>
      </w:r>
      <w:proofErr w:type="gramStart"/>
      <w:r>
        <w:rPr>
          <w:rFonts w:eastAsia="仿宋" w:hint="eastAsia"/>
          <w:sz w:val="24"/>
        </w:rPr>
        <w:t>土心采取</w:t>
      </w:r>
      <w:proofErr w:type="gramEnd"/>
      <w:r>
        <w:rPr>
          <w:rFonts w:eastAsia="仿宋" w:hint="eastAsia"/>
          <w:sz w:val="24"/>
        </w:rPr>
        <w:t>率不低于</w:t>
      </w:r>
      <w:r>
        <w:rPr>
          <w:rFonts w:eastAsia="仿宋" w:hint="eastAsia"/>
          <w:sz w:val="24"/>
        </w:rPr>
        <w:t xml:space="preserve"> 70%</w:t>
      </w:r>
      <w:r>
        <w:rPr>
          <w:rFonts w:eastAsia="仿宋" w:hint="eastAsia"/>
          <w:sz w:val="24"/>
        </w:rPr>
        <w:t>；</w:t>
      </w:r>
    </w:p>
    <w:p w14:paraId="38AEE9B7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3.</w:t>
      </w:r>
      <w:r>
        <w:rPr>
          <w:rFonts w:eastAsia="仿宋" w:hint="eastAsia"/>
          <w:sz w:val="24"/>
        </w:rPr>
        <w:t>每钻进</w:t>
      </w:r>
      <w:r>
        <w:rPr>
          <w:rFonts w:eastAsia="仿宋" w:hint="eastAsia"/>
          <w:sz w:val="24"/>
        </w:rPr>
        <w:t>20m</w:t>
      </w:r>
      <w:r>
        <w:rPr>
          <w:rFonts w:eastAsia="仿宋" w:hint="eastAsia"/>
          <w:sz w:val="24"/>
        </w:rPr>
        <w:t>以上</w:t>
      </w:r>
      <w:proofErr w:type="gramStart"/>
      <w:r>
        <w:rPr>
          <w:rFonts w:eastAsia="仿宋" w:hint="eastAsia"/>
          <w:sz w:val="24"/>
        </w:rPr>
        <w:t>及终孔时</w:t>
      </w:r>
      <w:proofErr w:type="gramEnd"/>
      <w:r>
        <w:rPr>
          <w:rFonts w:eastAsia="仿宋" w:hint="eastAsia"/>
          <w:sz w:val="24"/>
        </w:rPr>
        <w:t>，都要进行孔深、</w:t>
      </w:r>
      <w:proofErr w:type="gramStart"/>
      <w:r>
        <w:rPr>
          <w:rFonts w:eastAsia="仿宋" w:hint="eastAsia"/>
          <w:sz w:val="24"/>
        </w:rPr>
        <w:t>孔斜校正</w:t>
      </w:r>
      <w:proofErr w:type="gramEnd"/>
      <w:r>
        <w:rPr>
          <w:rFonts w:eastAsia="仿宋" w:hint="eastAsia"/>
          <w:sz w:val="24"/>
        </w:rPr>
        <w:t>；</w:t>
      </w:r>
      <w:proofErr w:type="gramStart"/>
      <w:r>
        <w:rPr>
          <w:rFonts w:eastAsia="仿宋" w:hint="eastAsia"/>
          <w:sz w:val="24"/>
        </w:rPr>
        <w:t>孔深误差</w:t>
      </w:r>
      <w:proofErr w:type="gramEnd"/>
      <w:r>
        <w:rPr>
          <w:rFonts w:eastAsia="仿宋" w:hint="eastAsia"/>
          <w:sz w:val="24"/>
        </w:rPr>
        <w:t>不得大于</w:t>
      </w:r>
      <w:r>
        <w:rPr>
          <w:rFonts w:eastAsia="仿宋" w:hint="eastAsia"/>
          <w:sz w:val="24"/>
        </w:rPr>
        <w:t xml:space="preserve"> 1</w:t>
      </w:r>
      <w:r>
        <w:rPr>
          <w:rFonts w:eastAsia="仿宋" w:hint="eastAsia"/>
          <w:sz w:val="24"/>
        </w:rPr>
        <w:t>‰，</w:t>
      </w:r>
      <w:proofErr w:type="gramStart"/>
      <w:r>
        <w:rPr>
          <w:rFonts w:eastAsia="仿宋" w:hint="eastAsia"/>
          <w:sz w:val="24"/>
        </w:rPr>
        <w:t>孔斜误差</w:t>
      </w:r>
      <w:proofErr w:type="gramEnd"/>
      <w:r>
        <w:rPr>
          <w:rFonts w:eastAsia="仿宋" w:hint="eastAsia"/>
          <w:sz w:val="24"/>
        </w:rPr>
        <w:t>不得大于</w:t>
      </w:r>
      <w:r>
        <w:rPr>
          <w:rFonts w:eastAsia="仿宋" w:hint="eastAsia"/>
          <w:sz w:val="24"/>
        </w:rPr>
        <w:t xml:space="preserve"> 2</w:t>
      </w:r>
      <w:r>
        <w:rPr>
          <w:rFonts w:eastAsia="仿宋" w:hint="eastAsia"/>
          <w:sz w:val="24"/>
        </w:rPr>
        <w:t>°</w:t>
      </w:r>
      <w:r>
        <w:rPr>
          <w:rFonts w:eastAsia="仿宋" w:hint="eastAsia"/>
          <w:sz w:val="24"/>
        </w:rPr>
        <w:t>;</w:t>
      </w:r>
    </w:p>
    <w:p w14:paraId="02AC6F5E" w14:textId="1F1366F4" w:rsidR="00A168D8" w:rsidRDefault="00E77002" w:rsidP="00E43236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4.</w:t>
      </w:r>
      <w:r>
        <w:rPr>
          <w:rFonts w:eastAsia="仿宋" w:hint="eastAsia"/>
          <w:sz w:val="24"/>
        </w:rPr>
        <w:t>钻探过程中采取</w:t>
      </w:r>
      <w:proofErr w:type="gramStart"/>
      <w:r>
        <w:rPr>
          <w:rFonts w:eastAsia="仿宋" w:hint="eastAsia"/>
          <w:sz w:val="24"/>
        </w:rPr>
        <w:t>样品宜能正确</w:t>
      </w:r>
      <w:proofErr w:type="gramEnd"/>
      <w:r>
        <w:rPr>
          <w:rFonts w:eastAsia="仿宋" w:hint="eastAsia"/>
          <w:sz w:val="24"/>
        </w:rPr>
        <w:t>反映原有地层的粒径组成；样品采集应重点布置在不同基质类型；地表基质类型发生变化处采集样品一个，地表基质类型较稳定均一时根据实际情况采集样品，可适当</w:t>
      </w:r>
      <w:r w:rsidR="00E43236">
        <w:rPr>
          <w:rFonts w:eastAsia="仿宋" w:hint="eastAsia"/>
          <w:sz w:val="24"/>
        </w:rPr>
        <w:t>增大采样间距</w:t>
      </w:r>
      <w:r>
        <w:rPr>
          <w:rFonts w:eastAsia="仿宋" w:hint="eastAsia"/>
          <w:sz w:val="24"/>
        </w:rPr>
        <w:t>，采样</w:t>
      </w:r>
      <w:bookmarkStart w:id="0" w:name="bookmark22"/>
      <w:bookmarkStart w:id="1" w:name="bookmark18"/>
      <w:bookmarkStart w:id="2" w:name="bookmark20"/>
      <w:bookmarkStart w:id="3" w:name="bookmark19"/>
      <w:bookmarkStart w:id="4" w:name="bookmark21"/>
      <w:bookmarkEnd w:id="0"/>
      <w:bookmarkEnd w:id="1"/>
      <w:bookmarkEnd w:id="2"/>
      <w:bookmarkEnd w:id="3"/>
      <w:bookmarkEnd w:id="4"/>
      <w:r>
        <w:rPr>
          <w:rFonts w:eastAsia="仿宋" w:hint="eastAsia"/>
          <w:sz w:val="24"/>
        </w:rPr>
        <w:t>密度不做硬性要求，以满足需求为主；</w:t>
      </w:r>
    </w:p>
    <w:p w14:paraId="63EDF5CD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5.</w:t>
      </w:r>
      <w:r>
        <w:rPr>
          <w:rFonts w:eastAsia="仿宋" w:hint="eastAsia"/>
          <w:sz w:val="24"/>
        </w:rPr>
        <w:t>在钻探过程中，应对水位、水温、岩</w:t>
      </w:r>
      <w:proofErr w:type="gramStart"/>
      <w:r>
        <w:rPr>
          <w:rFonts w:eastAsia="仿宋" w:hint="eastAsia"/>
          <w:sz w:val="24"/>
        </w:rPr>
        <w:t>性变层深度</w:t>
      </w:r>
      <w:proofErr w:type="gramEnd"/>
      <w:r>
        <w:rPr>
          <w:rFonts w:eastAsia="仿宋" w:hint="eastAsia"/>
          <w:sz w:val="24"/>
        </w:rPr>
        <w:t>、含水构造和溶洞的起止深度等进行观测和记录；</w:t>
      </w:r>
    </w:p>
    <w:p w14:paraId="4FC47201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6.</w:t>
      </w:r>
      <w:r>
        <w:rPr>
          <w:rFonts w:eastAsia="仿宋" w:hint="eastAsia"/>
          <w:sz w:val="24"/>
        </w:rPr>
        <w:t>钻探结束时，应对所揭露的地层进行准确分层，并根据含水层的水头、水质情况分别进行回填或隔离封孔。</w:t>
      </w:r>
    </w:p>
    <w:p w14:paraId="7605784A" w14:textId="77777777" w:rsidR="00A168D8" w:rsidRDefault="00E77002">
      <w:pPr>
        <w:spacing w:line="360" w:lineRule="auto"/>
        <w:ind w:firstLineChars="200" w:firstLine="482"/>
        <w:rPr>
          <w:rFonts w:eastAsia="仿宋"/>
          <w:b/>
          <w:bCs/>
          <w:sz w:val="24"/>
        </w:rPr>
      </w:pPr>
      <w:r>
        <w:rPr>
          <w:rFonts w:eastAsia="仿宋" w:hint="eastAsia"/>
          <w:b/>
          <w:bCs/>
          <w:sz w:val="24"/>
        </w:rPr>
        <w:t>二、钻进方法（工艺）要求</w:t>
      </w:r>
    </w:p>
    <w:p w14:paraId="4844452A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1.</w:t>
      </w:r>
      <w:proofErr w:type="gramStart"/>
      <w:r>
        <w:rPr>
          <w:rFonts w:eastAsia="仿宋" w:hint="eastAsia"/>
          <w:sz w:val="24"/>
        </w:rPr>
        <w:t>浅钻应</w:t>
      </w:r>
      <w:proofErr w:type="gramEnd"/>
      <w:r>
        <w:rPr>
          <w:rFonts w:eastAsia="仿宋" w:hint="eastAsia"/>
          <w:sz w:val="24"/>
        </w:rPr>
        <w:t>采用回转方式钻进；</w:t>
      </w:r>
    </w:p>
    <w:p w14:paraId="6169CCEA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2.</w:t>
      </w:r>
      <w:r>
        <w:rPr>
          <w:rFonts w:eastAsia="仿宋" w:hint="eastAsia"/>
          <w:sz w:val="24"/>
        </w:rPr>
        <w:t>对覆盖层及可能坍塌的深部地层应采取护壁措施（凡要在孔内进行抽、压、注水试验的钻孔不宜采用泥浆、水泥浆及化学浆液护壁，要求采用套管护壁）；</w:t>
      </w:r>
    </w:p>
    <w:p w14:paraId="7A74DA27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3.</w:t>
      </w:r>
      <w:r>
        <w:rPr>
          <w:rFonts w:eastAsia="仿宋" w:hint="eastAsia"/>
          <w:sz w:val="24"/>
        </w:rPr>
        <w:t>在岩层中钻进，回次进尺不得超过岩芯管长度，在覆盖层（软质岩层）中钻进，回次进尺不得超过</w:t>
      </w:r>
      <w:r>
        <w:rPr>
          <w:rFonts w:eastAsia="仿宋" w:hint="eastAsia"/>
          <w:sz w:val="24"/>
        </w:rPr>
        <w:t>2m</w:t>
      </w:r>
      <w:r>
        <w:rPr>
          <w:rFonts w:eastAsia="仿宋" w:hint="eastAsia"/>
          <w:sz w:val="24"/>
        </w:rPr>
        <w:t>；</w:t>
      </w:r>
    </w:p>
    <w:p w14:paraId="3FCE0F05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4.</w:t>
      </w:r>
      <w:r>
        <w:rPr>
          <w:rFonts w:eastAsia="仿宋" w:hint="eastAsia"/>
          <w:sz w:val="24"/>
        </w:rPr>
        <w:t>钻进中遇到地下水时，应停钻量测初见水位。</w:t>
      </w:r>
    </w:p>
    <w:p w14:paraId="2A8DAE70" w14:textId="77777777" w:rsidR="00A168D8" w:rsidRDefault="00E77002">
      <w:pPr>
        <w:spacing w:line="360" w:lineRule="auto"/>
        <w:ind w:firstLineChars="200" w:firstLine="482"/>
        <w:rPr>
          <w:rFonts w:eastAsia="仿宋"/>
          <w:b/>
          <w:bCs/>
          <w:sz w:val="24"/>
        </w:rPr>
      </w:pPr>
      <w:r>
        <w:rPr>
          <w:rFonts w:eastAsia="仿宋" w:hint="eastAsia"/>
          <w:b/>
          <w:bCs/>
          <w:sz w:val="24"/>
        </w:rPr>
        <w:t>三、钻孔质量评定标准</w:t>
      </w:r>
    </w:p>
    <w:p w14:paraId="0CE12828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钻孔质量分为钻孔位臵、</w:t>
      </w:r>
      <w:proofErr w:type="gramStart"/>
      <w:r>
        <w:rPr>
          <w:rFonts w:eastAsia="仿宋" w:hint="eastAsia"/>
          <w:sz w:val="24"/>
        </w:rPr>
        <w:t>土心采取</w:t>
      </w:r>
      <w:proofErr w:type="gramEnd"/>
      <w:r>
        <w:rPr>
          <w:rFonts w:eastAsia="仿宋" w:hint="eastAsia"/>
          <w:sz w:val="24"/>
        </w:rPr>
        <w:t>率、</w:t>
      </w:r>
      <w:proofErr w:type="gramStart"/>
      <w:r>
        <w:rPr>
          <w:rFonts w:eastAsia="仿宋" w:hint="eastAsia"/>
          <w:sz w:val="24"/>
        </w:rPr>
        <w:t>土心完整性</w:t>
      </w:r>
      <w:proofErr w:type="gramEnd"/>
      <w:r>
        <w:rPr>
          <w:rFonts w:eastAsia="仿宋" w:hint="eastAsia"/>
          <w:sz w:val="24"/>
        </w:rPr>
        <w:t>、原始班报四项评定。两项以上（包括两项）优秀，其余良好，</w:t>
      </w:r>
      <w:proofErr w:type="gramStart"/>
      <w:r>
        <w:rPr>
          <w:rFonts w:eastAsia="仿宋" w:hint="eastAsia"/>
          <w:sz w:val="24"/>
        </w:rPr>
        <w:t>全孔质量</w:t>
      </w:r>
      <w:proofErr w:type="gramEnd"/>
      <w:r>
        <w:rPr>
          <w:rFonts w:eastAsia="仿宋" w:hint="eastAsia"/>
          <w:sz w:val="24"/>
        </w:rPr>
        <w:t>为优秀；三项以上（包括三项）优秀或良好，</w:t>
      </w:r>
      <w:r>
        <w:rPr>
          <w:rFonts w:eastAsia="仿宋" w:hint="eastAsia"/>
          <w:sz w:val="24"/>
        </w:rPr>
        <w:t xml:space="preserve"> </w:t>
      </w:r>
      <w:r>
        <w:rPr>
          <w:rFonts w:eastAsia="仿宋" w:hint="eastAsia"/>
          <w:sz w:val="24"/>
        </w:rPr>
        <w:t>一项为差，</w:t>
      </w:r>
      <w:proofErr w:type="gramStart"/>
      <w:r>
        <w:rPr>
          <w:rFonts w:eastAsia="仿宋" w:hint="eastAsia"/>
          <w:sz w:val="24"/>
        </w:rPr>
        <w:t>全孔质量</w:t>
      </w:r>
      <w:proofErr w:type="gramEnd"/>
      <w:r>
        <w:rPr>
          <w:rFonts w:eastAsia="仿宋" w:hint="eastAsia"/>
          <w:sz w:val="24"/>
        </w:rPr>
        <w:t>为良好；二项优秀或良好，二项为差，</w:t>
      </w:r>
      <w:proofErr w:type="gramStart"/>
      <w:r>
        <w:rPr>
          <w:rFonts w:eastAsia="仿宋" w:hint="eastAsia"/>
          <w:sz w:val="24"/>
        </w:rPr>
        <w:t>全孔质量</w:t>
      </w:r>
      <w:proofErr w:type="gramEnd"/>
      <w:r>
        <w:rPr>
          <w:rFonts w:eastAsia="仿宋" w:hint="eastAsia"/>
          <w:sz w:val="24"/>
        </w:rPr>
        <w:t>为差；四项中有一项为废者，则</w:t>
      </w:r>
      <w:proofErr w:type="gramStart"/>
      <w:r>
        <w:rPr>
          <w:rFonts w:eastAsia="仿宋" w:hint="eastAsia"/>
          <w:sz w:val="24"/>
        </w:rPr>
        <w:t>全孔质量</w:t>
      </w:r>
      <w:proofErr w:type="gramEnd"/>
      <w:r>
        <w:rPr>
          <w:rFonts w:eastAsia="仿宋" w:hint="eastAsia"/>
          <w:sz w:val="24"/>
        </w:rPr>
        <w:t>为废，必须返工。</w:t>
      </w:r>
    </w:p>
    <w:p w14:paraId="64229A7C" w14:textId="77777777" w:rsidR="00A168D8" w:rsidRDefault="00E77002">
      <w:pPr>
        <w:spacing w:line="360" w:lineRule="auto"/>
        <w:ind w:firstLineChars="200" w:firstLine="482"/>
        <w:rPr>
          <w:rFonts w:eastAsia="仿宋"/>
          <w:b/>
          <w:bCs/>
          <w:sz w:val="24"/>
        </w:rPr>
      </w:pPr>
      <w:r>
        <w:rPr>
          <w:rFonts w:eastAsia="仿宋" w:hint="eastAsia"/>
          <w:b/>
          <w:bCs/>
          <w:sz w:val="24"/>
        </w:rPr>
        <w:lastRenderedPageBreak/>
        <w:t>四、封孔</w:t>
      </w:r>
    </w:p>
    <w:p w14:paraId="73C62641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proofErr w:type="gramStart"/>
      <w:r>
        <w:rPr>
          <w:rFonts w:eastAsia="仿宋" w:hint="eastAsia"/>
          <w:sz w:val="24"/>
        </w:rPr>
        <w:t>钻孔回填满</w:t>
      </w:r>
      <w:proofErr w:type="gramEnd"/>
      <w:r>
        <w:rPr>
          <w:rFonts w:eastAsia="仿宋" w:hint="eastAsia"/>
          <w:sz w:val="24"/>
        </w:rPr>
        <w:t>后应恢复原貌，不得妨碍耕地使用。</w:t>
      </w:r>
    </w:p>
    <w:p w14:paraId="4E6219C9" w14:textId="77777777" w:rsidR="00A168D8" w:rsidRDefault="00E77002">
      <w:pPr>
        <w:spacing w:line="360" w:lineRule="auto"/>
        <w:ind w:firstLineChars="200" w:firstLine="482"/>
        <w:rPr>
          <w:rFonts w:eastAsia="仿宋"/>
          <w:b/>
          <w:bCs/>
          <w:sz w:val="24"/>
        </w:rPr>
      </w:pPr>
      <w:r>
        <w:rPr>
          <w:rFonts w:eastAsia="仿宋" w:hint="eastAsia"/>
          <w:b/>
          <w:bCs/>
          <w:sz w:val="24"/>
        </w:rPr>
        <w:t>五、质量检查</w:t>
      </w:r>
    </w:p>
    <w:p w14:paraId="53077114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质量检查贯穿于项目各项工作的始终，对钻孔的质量检查分野外和室内两个方面，以及时发现问题进行修正。</w:t>
      </w:r>
    </w:p>
    <w:p w14:paraId="5A7358C0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1.</w:t>
      </w:r>
      <w:r>
        <w:rPr>
          <w:rFonts w:eastAsia="仿宋" w:hint="eastAsia"/>
          <w:sz w:val="24"/>
        </w:rPr>
        <w:t>野外实地检查：钻孔质量检查；钻进规范质量检查；岩芯质量检查；取样质量检查；原位测试质量检查；钻孔深度、测斜质量检查等。</w:t>
      </w:r>
    </w:p>
    <w:p w14:paraId="3EB7B160" w14:textId="77777777" w:rsidR="00A168D8" w:rsidRDefault="00E77002">
      <w:pPr>
        <w:spacing w:line="360" w:lineRule="auto"/>
        <w:ind w:firstLineChars="20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2.</w:t>
      </w:r>
      <w:r>
        <w:rPr>
          <w:rFonts w:eastAsia="仿宋" w:hint="eastAsia"/>
          <w:sz w:val="24"/>
        </w:rPr>
        <w:t>室内检查：室内检查主要针对钻探原始班报表、野外编录表格以及各类表格。自检、互检比例</w:t>
      </w:r>
      <w:r>
        <w:rPr>
          <w:rFonts w:eastAsia="仿宋" w:hint="eastAsia"/>
          <w:sz w:val="24"/>
        </w:rPr>
        <w:t xml:space="preserve"> 100%</w:t>
      </w:r>
      <w:r>
        <w:rPr>
          <w:rFonts w:eastAsia="仿宋" w:hint="eastAsia"/>
          <w:sz w:val="24"/>
        </w:rPr>
        <w:t>，项目检</w:t>
      </w:r>
      <w:r>
        <w:rPr>
          <w:rFonts w:eastAsia="仿宋" w:hint="eastAsia"/>
          <w:sz w:val="24"/>
        </w:rPr>
        <w:t xml:space="preserve"> 30%</w:t>
      </w:r>
      <w:r>
        <w:rPr>
          <w:rFonts w:eastAsia="仿宋" w:hint="eastAsia"/>
          <w:sz w:val="24"/>
        </w:rPr>
        <w:t>。</w:t>
      </w:r>
    </w:p>
    <w:p w14:paraId="4D645231" w14:textId="77777777" w:rsidR="00A168D8" w:rsidRDefault="00A168D8"/>
    <w:sectPr w:rsidR="00A168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027068" w14:textId="77777777" w:rsidR="00722C83" w:rsidRDefault="00722C83" w:rsidP="00E77002">
      <w:r>
        <w:separator/>
      </w:r>
    </w:p>
  </w:endnote>
  <w:endnote w:type="continuationSeparator" w:id="0">
    <w:p w14:paraId="5E4DAB47" w14:textId="77777777" w:rsidR="00722C83" w:rsidRDefault="00722C83" w:rsidP="00E77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046FD" w14:textId="77777777" w:rsidR="00722C83" w:rsidRDefault="00722C83" w:rsidP="00E77002">
      <w:r>
        <w:separator/>
      </w:r>
    </w:p>
  </w:footnote>
  <w:footnote w:type="continuationSeparator" w:id="0">
    <w:p w14:paraId="1FFA69B6" w14:textId="77777777" w:rsidR="00722C83" w:rsidRDefault="00722C83" w:rsidP="00E770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Y1MGRjZGVjZGIyMDJmNTQ1MGFkMjk2N2NjZmVjNzIifQ=="/>
  </w:docVars>
  <w:rsids>
    <w:rsidRoot w:val="003E656C"/>
    <w:rsid w:val="001B0A62"/>
    <w:rsid w:val="00257F3E"/>
    <w:rsid w:val="003E3ACF"/>
    <w:rsid w:val="003E656C"/>
    <w:rsid w:val="00722C83"/>
    <w:rsid w:val="008C4810"/>
    <w:rsid w:val="00A168D8"/>
    <w:rsid w:val="00A2328D"/>
    <w:rsid w:val="00AA5C73"/>
    <w:rsid w:val="00C259B9"/>
    <w:rsid w:val="00E43236"/>
    <w:rsid w:val="00E77002"/>
    <w:rsid w:val="292E5B3C"/>
    <w:rsid w:val="487260AE"/>
    <w:rsid w:val="4E220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2889DD"/>
  <w15:docId w15:val="{A6B5EAD9-F29D-49D6-8867-4D92FC700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qFormat/>
    <w:pPr>
      <w:spacing w:before="120" w:after="120"/>
      <w:jc w:val="left"/>
    </w:pPr>
    <w:rPr>
      <w:rFonts w:eastAsia="等线"/>
      <w:b/>
      <w:bCs/>
      <w:caps/>
      <w:sz w:val="20"/>
    </w:rPr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Huimin Fan</cp:lastModifiedBy>
  <cp:revision>4</cp:revision>
  <dcterms:created xsi:type="dcterms:W3CDTF">2024-07-31T03:09:00Z</dcterms:created>
  <dcterms:modified xsi:type="dcterms:W3CDTF">2024-08-19T02:04:00Z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FFF1E9480F0F4DFAA96E872900398E7B_12</vt:lpwstr>
  </property>
  <property fmtid="{D5CDD505-2E9C-101B-9397-08002B2CF9AE}" pid="4" name="oiioBoundaries">
    <vt:bool>true</vt:bool>
  </property>
</Properties>
</file>